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4A" w:rsidRDefault="0099174A"/>
    <w:p w:rsidR="000479B6" w:rsidRDefault="00C40F46" w:rsidP="00C40F46">
      <w:pPr>
        <w:rPr>
          <w:b/>
          <w:sz w:val="36"/>
          <w:szCs w:val="36"/>
        </w:rPr>
      </w:pPr>
      <w:r w:rsidRPr="00C40F46">
        <w:rPr>
          <w:b/>
          <w:sz w:val="36"/>
          <w:szCs w:val="36"/>
        </w:rPr>
        <w:t>Gr</w:t>
      </w:r>
      <w:r w:rsidR="00842EB2">
        <w:rPr>
          <w:b/>
          <w:sz w:val="36"/>
          <w:szCs w:val="36"/>
        </w:rPr>
        <w:t xml:space="preserve">ade:    </w:t>
      </w:r>
      <w:r w:rsidR="000479B6">
        <w:rPr>
          <w:b/>
          <w:sz w:val="36"/>
          <w:szCs w:val="36"/>
        </w:rPr>
        <w:t>1</w:t>
      </w:r>
      <w:r w:rsidR="00BF5936">
        <w:rPr>
          <w:b/>
          <w:sz w:val="36"/>
          <w:szCs w:val="36"/>
        </w:rPr>
        <w:t xml:space="preserve">     </w:t>
      </w:r>
      <w:r w:rsidR="00842EB2">
        <w:rPr>
          <w:b/>
          <w:sz w:val="36"/>
          <w:szCs w:val="36"/>
        </w:rPr>
        <w:t xml:space="preserve">Unit: </w:t>
      </w:r>
      <w:r w:rsidRPr="00C40F46">
        <w:rPr>
          <w:b/>
          <w:sz w:val="36"/>
          <w:szCs w:val="36"/>
        </w:rPr>
        <w:t xml:space="preserve"> </w:t>
      </w:r>
      <w:r w:rsidR="0070016C">
        <w:rPr>
          <w:b/>
          <w:sz w:val="36"/>
          <w:szCs w:val="36"/>
        </w:rPr>
        <w:t>9   Measurement</w:t>
      </w:r>
      <w:r w:rsidR="00210680">
        <w:rPr>
          <w:b/>
          <w:sz w:val="36"/>
          <w:szCs w:val="36"/>
        </w:rPr>
        <w:t xml:space="preserve"> and Representing Data</w:t>
      </w:r>
      <w:r w:rsidRPr="00C40F46">
        <w:rPr>
          <w:b/>
          <w:sz w:val="36"/>
          <w:szCs w:val="36"/>
        </w:rPr>
        <w:t xml:space="preserve">     </w:t>
      </w:r>
    </w:p>
    <w:p w:rsidR="000479B6" w:rsidRPr="00BF5936" w:rsidRDefault="000479B6" w:rsidP="00C40F46">
      <w:pPr>
        <w:rPr>
          <w:sz w:val="28"/>
          <w:szCs w:val="28"/>
        </w:rPr>
      </w:pPr>
      <w:r w:rsidRPr="00BF5936">
        <w:rPr>
          <w:sz w:val="28"/>
          <w:szCs w:val="28"/>
        </w:rPr>
        <w:t xml:space="preserve">Critical Area: </w:t>
      </w:r>
      <w:r w:rsidR="0070016C" w:rsidRPr="00BF5936">
        <w:rPr>
          <w:sz w:val="28"/>
          <w:szCs w:val="28"/>
        </w:rPr>
        <w:t>Developing an understanding of linear measurement and measuring lengths as repeated length units</w:t>
      </w:r>
    </w:p>
    <w:p w:rsidR="00BF5936" w:rsidRDefault="00BF5936" w:rsidP="00C40F46">
      <w:pPr>
        <w:rPr>
          <w:sz w:val="28"/>
          <w:szCs w:val="28"/>
        </w:rPr>
      </w:pPr>
    </w:p>
    <w:p w:rsidR="000479B6" w:rsidRPr="00BF5936" w:rsidRDefault="000479B6" w:rsidP="00C40F46">
      <w:pPr>
        <w:rPr>
          <w:sz w:val="28"/>
          <w:szCs w:val="28"/>
        </w:rPr>
      </w:pPr>
      <w:r w:rsidRPr="00BF5936">
        <w:rPr>
          <w:sz w:val="28"/>
          <w:szCs w:val="28"/>
        </w:rPr>
        <w:t xml:space="preserve">Standards Addressed: </w:t>
      </w:r>
      <w:r w:rsidR="0070016C" w:rsidRPr="00BF5936">
        <w:rPr>
          <w:sz w:val="28"/>
          <w:szCs w:val="28"/>
        </w:rPr>
        <w:t>CC.1.MD.1, CC.1.MD.2, CC.1.MD.3</w:t>
      </w:r>
    </w:p>
    <w:p w:rsidR="00BF5936" w:rsidRDefault="00BF5936" w:rsidP="00C40F46">
      <w:pPr>
        <w:rPr>
          <w:sz w:val="28"/>
          <w:szCs w:val="28"/>
        </w:rPr>
      </w:pPr>
    </w:p>
    <w:p w:rsidR="00BF5936" w:rsidRDefault="000479B6" w:rsidP="00C40F46">
      <w:pPr>
        <w:rPr>
          <w:sz w:val="28"/>
          <w:szCs w:val="28"/>
        </w:rPr>
      </w:pPr>
      <w:r w:rsidRPr="00BF5936">
        <w:rPr>
          <w:sz w:val="28"/>
          <w:szCs w:val="28"/>
        </w:rPr>
        <w:t xml:space="preserve">Focus Mathematical Practices: </w:t>
      </w:r>
    </w:p>
    <w:p w:rsidR="00BF5936" w:rsidRDefault="0070016C" w:rsidP="00BF59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5936">
        <w:rPr>
          <w:sz w:val="28"/>
          <w:szCs w:val="28"/>
        </w:rPr>
        <w:t>Reason abstractly and quantitatively</w:t>
      </w:r>
      <w:r w:rsidR="001D56C6" w:rsidRPr="00BF5936">
        <w:rPr>
          <w:sz w:val="28"/>
          <w:szCs w:val="28"/>
        </w:rPr>
        <w:t>;</w:t>
      </w:r>
      <w:r w:rsidRPr="00BF5936">
        <w:rPr>
          <w:sz w:val="28"/>
          <w:szCs w:val="28"/>
        </w:rPr>
        <w:t xml:space="preserve"> </w:t>
      </w:r>
    </w:p>
    <w:p w:rsidR="00BF5936" w:rsidRDefault="0070016C" w:rsidP="00BF59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5936">
        <w:rPr>
          <w:sz w:val="28"/>
          <w:szCs w:val="28"/>
        </w:rPr>
        <w:t>Look for and express regularity in repeated reasoning</w:t>
      </w:r>
      <w:r w:rsidR="001D56C6" w:rsidRPr="00BF5936">
        <w:rPr>
          <w:sz w:val="28"/>
          <w:szCs w:val="28"/>
        </w:rPr>
        <w:t>;</w:t>
      </w:r>
    </w:p>
    <w:p w:rsidR="00BF5936" w:rsidRDefault="001D56C6" w:rsidP="00BF59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5936">
        <w:rPr>
          <w:sz w:val="28"/>
          <w:szCs w:val="28"/>
        </w:rPr>
        <w:t xml:space="preserve"> Construct viable arguments and critique the reasoning of others; </w:t>
      </w:r>
    </w:p>
    <w:p w:rsidR="000479B6" w:rsidRPr="00BF5936" w:rsidRDefault="001D56C6" w:rsidP="00BF59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5936">
        <w:rPr>
          <w:sz w:val="28"/>
          <w:szCs w:val="28"/>
        </w:rPr>
        <w:t>Attend to precision</w:t>
      </w:r>
    </w:p>
    <w:p w:rsidR="00BF5936" w:rsidRDefault="00BF5936" w:rsidP="00C40F46">
      <w:pPr>
        <w:rPr>
          <w:b/>
          <w:sz w:val="36"/>
          <w:szCs w:val="36"/>
        </w:rPr>
      </w:pPr>
    </w:p>
    <w:p w:rsidR="00C40F46" w:rsidRPr="000479B6" w:rsidRDefault="000479B6" w:rsidP="00C40F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 Be Completed on or about: </w:t>
      </w:r>
      <w:r w:rsidR="00C40F46" w:rsidRPr="00C40F46">
        <w:rPr>
          <w:b/>
          <w:sz w:val="36"/>
          <w:szCs w:val="36"/>
        </w:rPr>
        <w:t xml:space="preserve">       </w:t>
      </w:r>
    </w:p>
    <w:tbl>
      <w:tblPr>
        <w:tblStyle w:val="TableGrid"/>
        <w:tblpPr w:leftFromText="180" w:rightFromText="180" w:vertAnchor="text" w:horzAnchor="page" w:tblpX="829" w:tblpY="723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40F46" w:rsidTr="00C40F46"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584122" w:rsidRDefault="00584122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 length using nonstandard units</w:t>
            </w:r>
          </w:p>
          <w:p w:rsidR="00584122" w:rsidRDefault="00584122" w:rsidP="00C40F46">
            <w:pPr>
              <w:rPr>
                <w:sz w:val="28"/>
                <w:szCs w:val="28"/>
              </w:rPr>
            </w:pPr>
          </w:p>
          <w:p w:rsidR="00C40F46" w:rsidRDefault="00584122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Order 3 objects by length</w:t>
            </w:r>
          </w:p>
          <w:p w:rsidR="00584122" w:rsidRDefault="00584122" w:rsidP="00C40F46">
            <w:pPr>
              <w:rPr>
                <w:sz w:val="28"/>
                <w:szCs w:val="28"/>
              </w:rPr>
            </w:pPr>
          </w:p>
          <w:p w:rsidR="00584122" w:rsidRDefault="00584122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Compare the lengths of 2 objects indirectly by using a third object (transitivity principle)</w:t>
            </w:r>
          </w:p>
          <w:p w:rsidR="00584122" w:rsidRDefault="00584122" w:rsidP="00C40F46">
            <w:pPr>
              <w:rPr>
                <w:sz w:val="28"/>
                <w:szCs w:val="28"/>
              </w:rPr>
            </w:pPr>
          </w:p>
          <w:p w:rsidR="00584122" w:rsidRDefault="00584122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nonstandard measuring tool and measure use it to measure length</w:t>
            </w:r>
          </w:p>
          <w:p w:rsidR="00584122" w:rsidRDefault="00584122" w:rsidP="00C40F46">
            <w:pPr>
              <w:rPr>
                <w:sz w:val="28"/>
                <w:szCs w:val="28"/>
              </w:rPr>
            </w:pPr>
          </w:p>
          <w:p w:rsidR="00584122" w:rsidRDefault="00584122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measurement problems using the strategy of “act it out”</w:t>
            </w:r>
          </w:p>
          <w:p w:rsidR="00584122" w:rsidRPr="009B591B" w:rsidRDefault="00584122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BF5936" w:rsidRDefault="00BF5936" w:rsidP="00C40F46">
            <w:pPr>
              <w:rPr>
                <w:sz w:val="28"/>
                <w:szCs w:val="28"/>
              </w:rPr>
            </w:pPr>
          </w:p>
          <w:p w:rsidR="00C40F46" w:rsidRDefault="00584122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times to the hour shown on analog clocks</w:t>
            </w:r>
          </w:p>
          <w:p w:rsidR="00584122" w:rsidRDefault="00584122" w:rsidP="00C40F46">
            <w:pPr>
              <w:rPr>
                <w:sz w:val="28"/>
                <w:szCs w:val="28"/>
              </w:rPr>
            </w:pPr>
          </w:p>
          <w:p w:rsidR="00584122" w:rsidRDefault="00584122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times to the half hour shown on analog clocks</w:t>
            </w:r>
          </w:p>
          <w:p w:rsidR="00584122" w:rsidRDefault="00584122" w:rsidP="00C40F46">
            <w:pPr>
              <w:rPr>
                <w:sz w:val="28"/>
                <w:szCs w:val="28"/>
              </w:rPr>
            </w:pPr>
          </w:p>
          <w:p w:rsidR="00584122" w:rsidRDefault="00584122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 time to the hour and half hour shown on analog and digital clocks</w:t>
            </w:r>
          </w:p>
          <w:p w:rsidR="00584122" w:rsidRDefault="00584122" w:rsidP="00C40F46">
            <w:pPr>
              <w:rPr>
                <w:sz w:val="28"/>
                <w:szCs w:val="28"/>
              </w:rPr>
            </w:pPr>
          </w:p>
          <w:p w:rsidR="00584122" w:rsidRDefault="00584122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the hour hand to draw and write times on analog and digital clocks</w:t>
            </w:r>
          </w:p>
          <w:p w:rsidR="00584122" w:rsidRPr="009B591B" w:rsidRDefault="00584122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BF5936" w:rsidRDefault="00BF5936" w:rsidP="00C40F46">
            <w:pPr>
              <w:rPr>
                <w:b/>
                <w:sz w:val="28"/>
                <w:szCs w:val="28"/>
                <w:u w:val="single"/>
              </w:rPr>
            </w:pPr>
          </w:p>
          <w:p w:rsidR="00D32FCB" w:rsidRPr="00D32FCB" w:rsidRDefault="00D32FCB" w:rsidP="00C40F46">
            <w:pPr>
              <w:rPr>
                <w:b/>
                <w:sz w:val="28"/>
                <w:szCs w:val="28"/>
                <w:u w:val="single"/>
              </w:rPr>
            </w:pPr>
            <w:r w:rsidRPr="00D32FCB">
              <w:rPr>
                <w:b/>
                <w:sz w:val="28"/>
                <w:szCs w:val="28"/>
                <w:u w:val="single"/>
              </w:rPr>
              <w:t>Not in the Go Math Series</w:t>
            </w:r>
          </w:p>
          <w:p w:rsidR="00C40F46" w:rsidRDefault="00584122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coins and their value:</w:t>
            </w:r>
          </w:p>
          <w:p w:rsidR="00584122" w:rsidRDefault="00584122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dime, nickel, penny</w:t>
            </w:r>
          </w:p>
          <w:p w:rsidR="00584122" w:rsidRDefault="00584122" w:rsidP="00C40F46">
            <w:pPr>
              <w:rPr>
                <w:sz w:val="28"/>
                <w:szCs w:val="28"/>
              </w:rPr>
            </w:pPr>
          </w:p>
          <w:p w:rsidR="00584122" w:rsidRDefault="00584122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 collection of like coins: dimes, nickels, pennies</w:t>
            </w:r>
            <w:r w:rsidR="00DF2984">
              <w:rPr>
                <w:sz w:val="28"/>
                <w:szCs w:val="28"/>
              </w:rPr>
              <w:t xml:space="preserve"> to 120 cents</w:t>
            </w:r>
          </w:p>
          <w:p w:rsidR="00DF2984" w:rsidRDefault="00DF2984" w:rsidP="00C40F46">
            <w:pPr>
              <w:rPr>
                <w:sz w:val="28"/>
                <w:szCs w:val="28"/>
              </w:rPr>
            </w:pPr>
          </w:p>
          <w:p w:rsidR="00DF2984" w:rsidRDefault="00DF2984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the meaning of the cent sign in money notation</w:t>
            </w:r>
          </w:p>
          <w:p w:rsidR="00B20905" w:rsidRDefault="00B20905" w:rsidP="00C40F46">
            <w:pPr>
              <w:rPr>
                <w:sz w:val="28"/>
                <w:szCs w:val="28"/>
              </w:rPr>
            </w:pPr>
          </w:p>
          <w:p w:rsidR="00B20905" w:rsidRDefault="00D32FCB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 w:rsidRPr="00D32FCB">
              <w:rPr>
                <w:b/>
                <w:i/>
                <w:sz w:val="28"/>
                <w:szCs w:val="28"/>
              </w:rPr>
              <w:t>this</w:t>
            </w:r>
            <w:proofErr w:type="gramEnd"/>
            <w:r w:rsidRPr="00D32FCB">
              <w:rPr>
                <w:b/>
                <w:i/>
                <w:sz w:val="28"/>
                <w:szCs w:val="28"/>
              </w:rPr>
              <w:t xml:space="preserve"> is not a CCSS and is added to the district math curriculum. </w:t>
            </w:r>
            <w:r w:rsidR="00704E83">
              <w:rPr>
                <w:b/>
                <w:i/>
                <w:sz w:val="28"/>
                <w:szCs w:val="28"/>
              </w:rPr>
              <w:t>)</w:t>
            </w:r>
          </w:p>
          <w:p w:rsidR="00B20905" w:rsidRDefault="00B20905" w:rsidP="00C40F46">
            <w:pPr>
              <w:rPr>
                <w:sz w:val="28"/>
                <w:szCs w:val="28"/>
              </w:rPr>
            </w:pPr>
          </w:p>
          <w:p w:rsidR="00B20905" w:rsidRDefault="00B20905" w:rsidP="00C40F46">
            <w:pPr>
              <w:rPr>
                <w:sz w:val="28"/>
                <w:szCs w:val="28"/>
              </w:rPr>
            </w:pPr>
          </w:p>
          <w:p w:rsidR="00B20905" w:rsidRDefault="00B20905" w:rsidP="00C40F46">
            <w:pPr>
              <w:rPr>
                <w:sz w:val="28"/>
                <w:szCs w:val="28"/>
              </w:rPr>
            </w:pPr>
          </w:p>
          <w:p w:rsidR="00B20905" w:rsidRDefault="00B20905" w:rsidP="00C40F46">
            <w:pPr>
              <w:rPr>
                <w:sz w:val="28"/>
                <w:szCs w:val="28"/>
              </w:rPr>
            </w:pPr>
          </w:p>
          <w:p w:rsidR="00277313" w:rsidRDefault="00277313" w:rsidP="00C40F46">
            <w:pPr>
              <w:rPr>
                <w:sz w:val="28"/>
                <w:szCs w:val="28"/>
              </w:rPr>
            </w:pPr>
          </w:p>
          <w:p w:rsidR="00B20905" w:rsidRPr="009B591B" w:rsidRDefault="00B20905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1D56C6" w:rsidTr="00C40F46">
        <w:tc>
          <w:tcPr>
            <w:tcW w:w="4872" w:type="dxa"/>
          </w:tcPr>
          <w:p w:rsidR="001D56C6" w:rsidRDefault="001D56C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BF5936" w:rsidRDefault="00BF5936" w:rsidP="00C40F46">
            <w:pPr>
              <w:rPr>
                <w:sz w:val="28"/>
                <w:szCs w:val="28"/>
              </w:rPr>
            </w:pPr>
          </w:p>
          <w:p w:rsidR="001D56C6" w:rsidRDefault="001D56C6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Analyze and compare data shown in a picture graph where each symbol represents one</w:t>
            </w:r>
          </w:p>
          <w:p w:rsidR="001D56C6" w:rsidRDefault="001D56C6" w:rsidP="00C40F46">
            <w:pPr>
              <w:rPr>
                <w:sz w:val="28"/>
                <w:szCs w:val="28"/>
              </w:rPr>
            </w:pPr>
          </w:p>
          <w:p w:rsidR="001D56C6" w:rsidRDefault="001D56C6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picture graph where each symbol represents one and interpret the information</w:t>
            </w:r>
            <w:r w:rsidR="00B20905">
              <w:rPr>
                <w:sz w:val="28"/>
                <w:szCs w:val="28"/>
              </w:rPr>
              <w:t xml:space="preserve">  by answering questions about the total number of data points, how many in each category and how many more or less are in one category than in another</w:t>
            </w:r>
          </w:p>
          <w:p w:rsidR="001D56C6" w:rsidRDefault="001D56C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1D56C6" w:rsidRPr="009B591B" w:rsidRDefault="001D56C6" w:rsidP="00C40F46">
            <w:pPr>
              <w:rPr>
                <w:sz w:val="28"/>
                <w:szCs w:val="28"/>
              </w:rPr>
            </w:pPr>
          </w:p>
        </w:tc>
      </w:tr>
      <w:tr w:rsidR="001D56C6" w:rsidTr="00C40F46">
        <w:tc>
          <w:tcPr>
            <w:tcW w:w="4872" w:type="dxa"/>
          </w:tcPr>
          <w:p w:rsidR="001D56C6" w:rsidRDefault="001D56C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BF5936" w:rsidRDefault="00BF5936" w:rsidP="001D56C6">
            <w:pPr>
              <w:rPr>
                <w:sz w:val="28"/>
                <w:szCs w:val="28"/>
              </w:rPr>
            </w:pPr>
          </w:p>
          <w:p w:rsidR="001D56C6" w:rsidRDefault="001D56C6" w:rsidP="001D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Analyze and compare data shown in a tally chart  </w:t>
            </w:r>
          </w:p>
          <w:p w:rsidR="001D56C6" w:rsidRDefault="001D56C6" w:rsidP="001D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tally chart and interpret information</w:t>
            </w:r>
            <w:r w:rsidR="00B20905">
              <w:rPr>
                <w:sz w:val="28"/>
                <w:szCs w:val="28"/>
              </w:rPr>
              <w:t xml:space="preserve"> by answering questions about the total number of data points, how many in each category and how many more or less are in one category than in another</w:t>
            </w:r>
          </w:p>
        </w:tc>
        <w:tc>
          <w:tcPr>
            <w:tcW w:w="4872" w:type="dxa"/>
          </w:tcPr>
          <w:p w:rsidR="001D56C6" w:rsidRPr="009B591B" w:rsidRDefault="001D56C6" w:rsidP="00C40F46">
            <w:pPr>
              <w:rPr>
                <w:sz w:val="28"/>
                <w:szCs w:val="28"/>
              </w:rPr>
            </w:pPr>
          </w:p>
        </w:tc>
      </w:tr>
      <w:tr w:rsidR="001D56C6" w:rsidTr="00C40F46">
        <w:tc>
          <w:tcPr>
            <w:tcW w:w="4872" w:type="dxa"/>
          </w:tcPr>
          <w:p w:rsidR="001D56C6" w:rsidRDefault="001D56C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BF5936" w:rsidRDefault="00BF5936" w:rsidP="001D56C6">
            <w:pPr>
              <w:rPr>
                <w:sz w:val="28"/>
                <w:szCs w:val="28"/>
              </w:rPr>
            </w:pPr>
          </w:p>
          <w:p w:rsidR="001D56C6" w:rsidRDefault="001D56C6" w:rsidP="001D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Analyze and compare data shown in a bar graph  </w:t>
            </w:r>
          </w:p>
          <w:p w:rsidR="001D56C6" w:rsidRDefault="001D56C6" w:rsidP="001D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bar graph and interpret information</w:t>
            </w:r>
            <w:r w:rsidR="00B20905">
              <w:rPr>
                <w:sz w:val="28"/>
                <w:szCs w:val="28"/>
              </w:rPr>
              <w:t xml:space="preserve"> by answering questions about the total number of data points, how many in each category and how many more or less are in one category than in another</w:t>
            </w:r>
          </w:p>
          <w:p w:rsidR="00BF5936" w:rsidRDefault="00BF5936" w:rsidP="001D56C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1D56C6" w:rsidRPr="009B591B" w:rsidRDefault="001D56C6" w:rsidP="00C40F46">
            <w:pPr>
              <w:rPr>
                <w:sz w:val="28"/>
                <w:szCs w:val="28"/>
              </w:rPr>
            </w:pPr>
          </w:p>
        </w:tc>
      </w:tr>
      <w:tr w:rsidR="001D56C6" w:rsidTr="00C40F46">
        <w:tc>
          <w:tcPr>
            <w:tcW w:w="4872" w:type="dxa"/>
          </w:tcPr>
          <w:p w:rsidR="001D56C6" w:rsidRDefault="001D56C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BF5936" w:rsidRDefault="00BF5936" w:rsidP="001D56C6">
            <w:pPr>
              <w:rPr>
                <w:sz w:val="28"/>
                <w:szCs w:val="28"/>
              </w:rPr>
            </w:pPr>
          </w:p>
          <w:p w:rsidR="001D56C6" w:rsidRDefault="001D56C6" w:rsidP="001D56C6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Solve problems using the strategy “Make a Graph”</w:t>
            </w:r>
          </w:p>
        </w:tc>
        <w:tc>
          <w:tcPr>
            <w:tcW w:w="4872" w:type="dxa"/>
          </w:tcPr>
          <w:p w:rsidR="001D56C6" w:rsidRPr="009B591B" w:rsidRDefault="001D56C6" w:rsidP="00C40F46">
            <w:pPr>
              <w:rPr>
                <w:sz w:val="28"/>
                <w:szCs w:val="28"/>
              </w:rPr>
            </w:pPr>
          </w:p>
        </w:tc>
      </w:tr>
    </w:tbl>
    <w:p w:rsidR="007E4721" w:rsidRPr="007E4721" w:rsidRDefault="007E4721" w:rsidP="007E4721"/>
    <w:p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3FF"/>
    <w:multiLevelType w:val="hybridMultilevel"/>
    <w:tmpl w:val="0D7C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6"/>
    <w:rsid w:val="000479B6"/>
    <w:rsid w:val="000816DF"/>
    <w:rsid w:val="001D3EEA"/>
    <w:rsid w:val="001D56C6"/>
    <w:rsid w:val="00210680"/>
    <w:rsid w:val="00277313"/>
    <w:rsid w:val="00374E19"/>
    <w:rsid w:val="004E0541"/>
    <w:rsid w:val="00584122"/>
    <w:rsid w:val="005F2F30"/>
    <w:rsid w:val="0070016C"/>
    <w:rsid w:val="00704E83"/>
    <w:rsid w:val="007E4721"/>
    <w:rsid w:val="00842EB2"/>
    <w:rsid w:val="008B592B"/>
    <w:rsid w:val="0099174A"/>
    <w:rsid w:val="009B591B"/>
    <w:rsid w:val="00A117BD"/>
    <w:rsid w:val="00A75ABE"/>
    <w:rsid w:val="00B20905"/>
    <w:rsid w:val="00BD2CB9"/>
    <w:rsid w:val="00BD66BA"/>
    <w:rsid w:val="00BF5936"/>
    <w:rsid w:val="00C40F46"/>
    <w:rsid w:val="00CB3808"/>
    <w:rsid w:val="00CD784A"/>
    <w:rsid w:val="00CE08E7"/>
    <w:rsid w:val="00D215B5"/>
    <w:rsid w:val="00D32FCB"/>
    <w:rsid w:val="00D45209"/>
    <w:rsid w:val="00D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F5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F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644890-0202-E240-BD7F-6FBBBD4D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333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Anzalone</dc:creator>
  <cp:lastModifiedBy>Amy Anzalone</cp:lastModifiedBy>
  <cp:revision>2</cp:revision>
  <dcterms:created xsi:type="dcterms:W3CDTF">2013-10-07T02:28:00Z</dcterms:created>
  <dcterms:modified xsi:type="dcterms:W3CDTF">2013-10-07T02:28:00Z</dcterms:modified>
</cp:coreProperties>
</file>